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300"/>
        <w:gridCol w:w="8339"/>
      </w:tblGrid>
      <w:tr w:rsidR="00364DF3" w:rsidRPr="001A48DE" w14:paraId="61AFC717" w14:textId="77777777" w:rsidTr="00364DF3">
        <w:tc>
          <w:tcPr>
            <w:tcW w:w="1300" w:type="dxa"/>
          </w:tcPr>
          <w:p w14:paraId="747DAD50" w14:textId="77777777" w:rsidR="00364DF3" w:rsidRPr="001A48DE" w:rsidRDefault="00364DF3" w:rsidP="00A34DB5">
            <w:pPr>
              <w:tabs>
                <w:tab w:val="right" w:pos="9072"/>
              </w:tabs>
              <w:rPr>
                <w:rFonts w:ascii="Century Gothic" w:eastAsia="Calibri" w:hAnsi="Century Gothic"/>
                <w:lang w:eastAsia="de-CH"/>
              </w:rPr>
            </w:pPr>
            <w:r w:rsidRPr="005E5679">
              <w:rPr>
                <w:rFonts w:ascii="Arial Narrow" w:eastAsia="Calibri" w:hAnsi="Arial Narrow"/>
                <w:noProof/>
                <w:sz w:val="40"/>
                <w:lang w:eastAsia="de-CH"/>
              </w:rPr>
              <w:drawing>
                <wp:inline distT="0" distB="0" distL="0" distR="0" wp14:anchorId="2F75AC40" wp14:editId="505DE67F">
                  <wp:extent cx="590550" cy="647700"/>
                  <wp:effectExtent l="0" t="0" r="0" b="0"/>
                  <wp:docPr id="3" name="Grafik 2" descr="438px-Furna_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438px-Furna_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14:paraId="146EDE96" w14:textId="5BD50AB4" w:rsidR="00364DF3" w:rsidRPr="00F20A45" w:rsidRDefault="00364DF3" w:rsidP="00A34DB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32"/>
                <w:lang w:eastAsia="de-CH"/>
              </w:rPr>
            </w:pPr>
            <w:r w:rsidRPr="00F20A45">
              <w:rPr>
                <w:rFonts w:ascii="Arial" w:eastAsia="Calibri" w:hAnsi="Arial" w:cs="Arial"/>
                <w:b/>
                <w:sz w:val="32"/>
                <w:lang w:eastAsia="de-CH"/>
              </w:rPr>
              <w:t>Gemeinde</w:t>
            </w:r>
            <w:r>
              <w:rPr>
                <w:rFonts w:ascii="Arial" w:eastAsia="Calibri" w:hAnsi="Arial" w:cs="Arial"/>
                <w:b/>
                <w:sz w:val="32"/>
                <w:lang w:eastAsia="de-CH"/>
              </w:rPr>
              <w:t>vorstand</w:t>
            </w:r>
            <w:r w:rsidRPr="00F20A45">
              <w:rPr>
                <w:rFonts w:ascii="Arial" w:eastAsia="Calibri" w:hAnsi="Arial" w:cs="Arial"/>
                <w:b/>
                <w:sz w:val="32"/>
                <w:lang w:eastAsia="de-CH"/>
              </w:rPr>
              <w:t xml:space="preserve"> Furna</w:t>
            </w:r>
          </w:p>
          <w:p w14:paraId="7C5DD22B" w14:textId="77777777" w:rsidR="00364DF3" w:rsidRPr="00F20A45" w:rsidRDefault="00364DF3" w:rsidP="00A34DB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Cs/>
                <w:lang w:eastAsia="de-CH"/>
              </w:rPr>
            </w:pPr>
            <w:r w:rsidRPr="00F20A45">
              <w:rPr>
                <w:rFonts w:ascii="Arial" w:eastAsia="Calibri" w:hAnsi="Arial" w:cs="Arial"/>
                <w:bCs/>
                <w:lang w:eastAsia="de-CH"/>
              </w:rPr>
              <w:t>Dorfstrasse 16, 7232 Furna</w:t>
            </w:r>
          </w:p>
          <w:p w14:paraId="3654A5DF" w14:textId="77777777" w:rsidR="00364DF3" w:rsidRDefault="00364DF3" w:rsidP="00A34DB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Cs/>
                <w:lang w:eastAsia="de-CH"/>
              </w:rPr>
            </w:pPr>
            <w:r w:rsidRPr="00F20A45">
              <w:rPr>
                <w:rFonts w:ascii="Arial" w:eastAsia="Calibri" w:hAnsi="Arial" w:cs="Arial"/>
                <w:bCs/>
                <w:lang w:eastAsia="de-CH"/>
              </w:rPr>
              <w:t xml:space="preserve">Tel. 081 332 30 93, </w:t>
            </w:r>
          </w:p>
          <w:p w14:paraId="686C255D" w14:textId="77777777" w:rsidR="00364DF3" w:rsidRPr="00F20A45" w:rsidRDefault="00364DF3" w:rsidP="00A34DB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Cs/>
                <w:lang w:eastAsia="de-CH"/>
              </w:rPr>
            </w:pPr>
            <w:proofErr w:type="spellStart"/>
            <w:r>
              <w:rPr>
                <w:rFonts w:ascii="Arial" w:eastAsia="Calibri" w:hAnsi="Arial" w:cs="Arial"/>
                <w:bCs/>
                <w:lang w:eastAsia="de-CH"/>
              </w:rPr>
              <w:t>e-mail</w:t>
            </w:r>
            <w:proofErr w:type="spellEnd"/>
            <w:r>
              <w:rPr>
                <w:rFonts w:ascii="Arial" w:eastAsia="Calibri" w:hAnsi="Arial" w:cs="Arial"/>
                <w:bCs/>
                <w:lang w:eastAsia="de-CH"/>
              </w:rPr>
              <w:t>: gemeinde@furna.ch</w:t>
            </w:r>
          </w:p>
          <w:p w14:paraId="17E25A52" w14:textId="77777777" w:rsidR="00364DF3" w:rsidRPr="001A48DE" w:rsidRDefault="00364DF3" w:rsidP="00A34DB5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/>
                <w:lang w:eastAsia="de-CH"/>
              </w:rPr>
            </w:pPr>
          </w:p>
        </w:tc>
      </w:tr>
    </w:tbl>
    <w:p w14:paraId="2F1CC6C6" w14:textId="77777777" w:rsidR="00051D68" w:rsidRPr="00364DF3" w:rsidRDefault="00051D68" w:rsidP="00051D68">
      <w:pPr>
        <w:tabs>
          <w:tab w:val="left" w:pos="5670"/>
        </w:tabs>
        <w:spacing w:after="0"/>
        <w:rPr>
          <w:rFonts w:ascii="Arial" w:hAnsi="Arial" w:cs="Arial"/>
          <w:bCs/>
        </w:rPr>
      </w:pPr>
      <w:r>
        <w:rPr>
          <w:bCs/>
          <w:sz w:val="24"/>
          <w:szCs w:val="24"/>
        </w:rPr>
        <w:tab/>
      </w:r>
    </w:p>
    <w:p w14:paraId="5FE47FAA" w14:textId="77777777" w:rsidR="00051D68" w:rsidRPr="00364DF3" w:rsidRDefault="00051D68" w:rsidP="00051D68">
      <w:pPr>
        <w:tabs>
          <w:tab w:val="left" w:pos="5670"/>
        </w:tabs>
        <w:spacing w:after="0"/>
        <w:rPr>
          <w:rFonts w:ascii="Arial" w:hAnsi="Arial" w:cs="Arial"/>
          <w:bCs/>
        </w:rPr>
      </w:pPr>
    </w:p>
    <w:p w14:paraId="23A2C2C8" w14:textId="77777777" w:rsidR="00051D68" w:rsidRPr="00364DF3" w:rsidRDefault="00051D68" w:rsidP="00051D68">
      <w:pPr>
        <w:tabs>
          <w:tab w:val="left" w:pos="5670"/>
        </w:tabs>
        <w:spacing w:after="0"/>
        <w:rPr>
          <w:rFonts w:ascii="Arial" w:hAnsi="Arial" w:cs="Arial"/>
          <w:bCs/>
        </w:rPr>
      </w:pPr>
    </w:p>
    <w:p w14:paraId="0F276479" w14:textId="4BC05AAC" w:rsidR="00095000" w:rsidRPr="00176D2C" w:rsidRDefault="00051D68" w:rsidP="009E60CA">
      <w:pPr>
        <w:tabs>
          <w:tab w:val="left" w:pos="5670"/>
        </w:tabs>
        <w:spacing w:after="0"/>
        <w:rPr>
          <w:rFonts w:ascii="Arial" w:hAnsi="Arial" w:cs="Arial"/>
          <w:bCs/>
        </w:rPr>
      </w:pPr>
      <w:r w:rsidRPr="00364DF3">
        <w:rPr>
          <w:rFonts w:ascii="Arial" w:hAnsi="Arial" w:cs="Arial"/>
          <w:bCs/>
        </w:rPr>
        <w:tab/>
      </w:r>
    </w:p>
    <w:p w14:paraId="5558932C" w14:textId="77777777" w:rsidR="00364DF3" w:rsidRDefault="00364DF3" w:rsidP="00051D68">
      <w:pPr>
        <w:tabs>
          <w:tab w:val="left" w:pos="5670"/>
        </w:tabs>
        <w:spacing w:after="0"/>
        <w:rPr>
          <w:rFonts w:ascii="Arial" w:hAnsi="Arial" w:cs="Arial"/>
          <w:b/>
        </w:rPr>
      </w:pPr>
    </w:p>
    <w:p w14:paraId="6A9E8B18" w14:textId="77777777" w:rsidR="00364DF3" w:rsidRDefault="00364DF3" w:rsidP="00051D68">
      <w:pPr>
        <w:tabs>
          <w:tab w:val="left" w:pos="5670"/>
        </w:tabs>
        <w:spacing w:after="0"/>
        <w:rPr>
          <w:rFonts w:ascii="Arial" w:hAnsi="Arial" w:cs="Arial"/>
          <w:b/>
        </w:rPr>
      </w:pPr>
    </w:p>
    <w:p w14:paraId="5D381D8C" w14:textId="77777777" w:rsidR="00364DF3" w:rsidRDefault="00364DF3" w:rsidP="00051D68">
      <w:pPr>
        <w:tabs>
          <w:tab w:val="left" w:pos="5670"/>
        </w:tabs>
        <w:spacing w:after="0"/>
        <w:rPr>
          <w:rFonts w:ascii="Arial" w:hAnsi="Arial" w:cs="Arial"/>
          <w:b/>
        </w:rPr>
      </w:pPr>
    </w:p>
    <w:p w14:paraId="3CBAB533" w14:textId="77777777" w:rsidR="00364DF3" w:rsidRDefault="00364DF3" w:rsidP="00051D68">
      <w:pPr>
        <w:tabs>
          <w:tab w:val="left" w:pos="5670"/>
        </w:tabs>
        <w:spacing w:after="0"/>
        <w:rPr>
          <w:rFonts w:ascii="Arial" w:hAnsi="Arial" w:cs="Arial"/>
          <w:b/>
        </w:rPr>
      </w:pPr>
    </w:p>
    <w:p w14:paraId="75462263" w14:textId="3D79C74C" w:rsidR="006E6FE5" w:rsidRPr="00364DF3" w:rsidRDefault="00CC7461" w:rsidP="006E6F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64DF3">
        <w:rPr>
          <w:rFonts w:ascii="Arial" w:hAnsi="Arial" w:cs="Arial"/>
          <w:b/>
          <w:sz w:val="28"/>
          <w:szCs w:val="28"/>
        </w:rPr>
        <w:t xml:space="preserve">Information </w:t>
      </w:r>
      <w:r w:rsidR="00B16603" w:rsidRPr="00364DF3">
        <w:rPr>
          <w:rFonts w:ascii="Arial" w:hAnsi="Arial" w:cs="Arial"/>
          <w:b/>
          <w:sz w:val="28"/>
          <w:szCs w:val="28"/>
        </w:rPr>
        <w:t xml:space="preserve">Bauarbeiten </w:t>
      </w:r>
      <w:r w:rsidR="006E6FE5" w:rsidRPr="00364DF3">
        <w:rPr>
          <w:rFonts w:ascii="Arial" w:hAnsi="Arial" w:cs="Arial"/>
          <w:b/>
          <w:sz w:val="28"/>
          <w:szCs w:val="28"/>
        </w:rPr>
        <w:t xml:space="preserve">Sanierung </w:t>
      </w:r>
      <w:proofErr w:type="spellStart"/>
      <w:r w:rsidR="006E6FE5" w:rsidRPr="00364DF3">
        <w:rPr>
          <w:rFonts w:ascii="Arial" w:hAnsi="Arial" w:cs="Arial"/>
          <w:b/>
          <w:sz w:val="28"/>
          <w:szCs w:val="28"/>
        </w:rPr>
        <w:t>Danusastrasse</w:t>
      </w:r>
      <w:proofErr w:type="spellEnd"/>
      <w:r w:rsidR="00966FB1" w:rsidRPr="00364DF3">
        <w:rPr>
          <w:rFonts w:ascii="Arial" w:hAnsi="Arial" w:cs="Arial"/>
          <w:b/>
          <w:sz w:val="28"/>
          <w:szCs w:val="28"/>
        </w:rPr>
        <w:t xml:space="preserve"> 2. Etappe </w:t>
      </w:r>
    </w:p>
    <w:p w14:paraId="1EA22528" w14:textId="77777777" w:rsidR="006E6FE5" w:rsidRPr="00364DF3" w:rsidRDefault="006E6FE5" w:rsidP="006E6F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78264E" w14:textId="2E8CF44E" w:rsidR="00CC7461" w:rsidRPr="00364DF3" w:rsidRDefault="00EA2453" w:rsidP="00BD201B">
      <w:pPr>
        <w:spacing w:line="240" w:lineRule="auto"/>
        <w:jc w:val="both"/>
        <w:rPr>
          <w:rFonts w:ascii="Arial" w:hAnsi="Arial" w:cs="Arial"/>
        </w:rPr>
      </w:pPr>
      <w:r w:rsidRPr="00364DF3">
        <w:rPr>
          <w:rFonts w:ascii="Arial" w:hAnsi="Arial" w:cs="Arial"/>
        </w:rPr>
        <w:t xml:space="preserve">Nachdem in den letzten Jahren infolge fehlender </w:t>
      </w:r>
      <w:r w:rsidR="001216DE" w:rsidRPr="00364DF3">
        <w:rPr>
          <w:rFonts w:ascii="Arial" w:hAnsi="Arial" w:cs="Arial"/>
        </w:rPr>
        <w:t>Subventionskredite</w:t>
      </w:r>
      <w:r w:rsidRPr="00364DF3">
        <w:rPr>
          <w:rFonts w:ascii="Arial" w:hAnsi="Arial" w:cs="Arial"/>
        </w:rPr>
        <w:t xml:space="preserve"> keine Bauarbeiten an der </w:t>
      </w:r>
      <w:proofErr w:type="spellStart"/>
      <w:r w:rsidRPr="00364DF3">
        <w:rPr>
          <w:rFonts w:ascii="Arial" w:hAnsi="Arial" w:cs="Arial"/>
        </w:rPr>
        <w:t>Danusastrasse</w:t>
      </w:r>
      <w:proofErr w:type="spellEnd"/>
      <w:r w:rsidRPr="00364DF3">
        <w:rPr>
          <w:rFonts w:ascii="Arial" w:hAnsi="Arial" w:cs="Arial"/>
        </w:rPr>
        <w:t xml:space="preserve"> möglich waren, kann nun die 2. Etappe in den Jahren 2024 und 2025</w:t>
      </w:r>
      <w:r w:rsidR="001216DE" w:rsidRPr="00364DF3">
        <w:rPr>
          <w:rFonts w:ascii="Arial" w:hAnsi="Arial" w:cs="Arial"/>
        </w:rPr>
        <w:t xml:space="preserve"> realisiert werden.</w:t>
      </w:r>
      <w:r w:rsidRPr="00364DF3">
        <w:rPr>
          <w:rFonts w:ascii="Arial" w:hAnsi="Arial" w:cs="Arial"/>
        </w:rPr>
        <w:t xml:space="preserve"> </w:t>
      </w:r>
      <w:r w:rsidR="001216DE" w:rsidRPr="00364DF3">
        <w:rPr>
          <w:rFonts w:ascii="Arial" w:hAnsi="Arial" w:cs="Arial"/>
        </w:rPr>
        <w:t>Gemäss dem genehmigten Bauprojekt werden folgende Strassenabschnitte saniert:</w:t>
      </w:r>
    </w:p>
    <w:p w14:paraId="15624FB6" w14:textId="0814016A" w:rsidR="00CC7461" w:rsidRPr="00364DF3" w:rsidRDefault="001216DE" w:rsidP="00BD201B">
      <w:pPr>
        <w:pStyle w:val="Listenabsatz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proofErr w:type="spellStart"/>
      <w:r w:rsidRPr="00364DF3">
        <w:rPr>
          <w:rFonts w:ascii="Arial" w:hAnsi="Arial" w:cs="Arial"/>
          <w:bCs/>
        </w:rPr>
        <w:t>Riedji</w:t>
      </w:r>
      <w:proofErr w:type="spellEnd"/>
      <w:r w:rsidRPr="00364DF3">
        <w:rPr>
          <w:rFonts w:ascii="Arial" w:hAnsi="Arial" w:cs="Arial"/>
          <w:bCs/>
        </w:rPr>
        <w:t xml:space="preserve"> - Abzweigung </w:t>
      </w:r>
      <w:proofErr w:type="spellStart"/>
      <w:r w:rsidRPr="00364DF3">
        <w:rPr>
          <w:rFonts w:ascii="Arial" w:hAnsi="Arial" w:cs="Arial"/>
          <w:bCs/>
        </w:rPr>
        <w:t>Bör</w:t>
      </w:r>
      <w:r w:rsidR="00534EAA" w:rsidRPr="00364DF3">
        <w:rPr>
          <w:rFonts w:ascii="Arial" w:hAnsi="Arial" w:cs="Arial"/>
          <w:bCs/>
        </w:rPr>
        <w:t>t</w:t>
      </w:r>
      <w:r w:rsidRPr="00364DF3">
        <w:rPr>
          <w:rFonts w:ascii="Arial" w:hAnsi="Arial" w:cs="Arial"/>
          <w:bCs/>
        </w:rPr>
        <w:t>ji</w:t>
      </w:r>
      <w:proofErr w:type="spellEnd"/>
      <w:r w:rsidRPr="00364DF3">
        <w:rPr>
          <w:rFonts w:ascii="Arial" w:hAnsi="Arial" w:cs="Arial"/>
          <w:bCs/>
        </w:rPr>
        <w:t xml:space="preserve"> Weg</w:t>
      </w:r>
    </w:p>
    <w:p w14:paraId="7798B6A1" w14:textId="6C690E26" w:rsidR="00CC7461" w:rsidRPr="00364DF3" w:rsidRDefault="001216DE" w:rsidP="00BD201B">
      <w:pPr>
        <w:pStyle w:val="Listenabsatz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proofErr w:type="spellStart"/>
      <w:r w:rsidRPr="00364DF3">
        <w:rPr>
          <w:rFonts w:ascii="Arial" w:hAnsi="Arial" w:cs="Arial"/>
          <w:bCs/>
        </w:rPr>
        <w:t>Duchel</w:t>
      </w:r>
      <w:proofErr w:type="spellEnd"/>
      <w:r w:rsidR="00534EAA" w:rsidRPr="00364DF3">
        <w:rPr>
          <w:rFonts w:ascii="Arial" w:hAnsi="Arial" w:cs="Arial"/>
          <w:bCs/>
        </w:rPr>
        <w:t xml:space="preserve"> T</w:t>
      </w:r>
      <w:r w:rsidRPr="00364DF3">
        <w:rPr>
          <w:rFonts w:ascii="Arial" w:hAnsi="Arial" w:cs="Arial"/>
          <w:bCs/>
        </w:rPr>
        <w:t>obel - Rona Bord</w:t>
      </w:r>
      <w:r w:rsidR="00D94E3C" w:rsidRPr="00364DF3">
        <w:rPr>
          <w:rFonts w:ascii="Arial" w:hAnsi="Arial" w:cs="Arial"/>
          <w:bCs/>
        </w:rPr>
        <w:t xml:space="preserve"> </w:t>
      </w:r>
    </w:p>
    <w:p w14:paraId="38A34390" w14:textId="0056AF08" w:rsidR="00D94E3C" w:rsidRPr="00364DF3" w:rsidRDefault="001216DE" w:rsidP="00BD201B">
      <w:pPr>
        <w:pStyle w:val="Listenabsatz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r w:rsidRPr="00364DF3">
        <w:rPr>
          <w:rFonts w:ascii="Arial" w:hAnsi="Arial" w:cs="Arial"/>
          <w:bCs/>
        </w:rPr>
        <w:t>Danusa - Stäfel</w:t>
      </w:r>
    </w:p>
    <w:p w14:paraId="6A63B590" w14:textId="52FEBCBE" w:rsidR="00D94E3C" w:rsidRPr="00364DF3" w:rsidRDefault="001216DE" w:rsidP="00BD201B">
      <w:pPr>
        <w:pStyle w:val="Listenabsatz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r w:rsidRPr="00364DF3">
        <w:rPr>
          <w:rFonts w:ascii="Arial" w:hAnsi="Arial" w:cs="Arial"/>
          <w:bCs/>
        </w:rPr>
        <w:t>Wölfli - Matta</w:t>
      </w:r>
    </w:p>
    <w:p w14:paraId="0E3955BE" w14:textId="65177047" w:rsidR="00D94E3C" w:rsidRPr="00364DF3" w:rsidRDefault="0084555E" w:rsidP="00BD201B">
      <w:pPr>
        <w:pStyle w:val="Listenabsatz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r w:rsidRPr="00364DF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C874FE" wp14:editId="66456ED4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5629275" cy="3522345"/>
            <wp:effectExtent l="19050" t="19050" r="28575" b="20955"/>
            <wp:wrapSquare wrapText="bothSides"/>
            <wp:docPr id="21438300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7252" r="11900" b="60466"/>
                    <a:stretch/>
                  </pic:blipFill>
                  <pic:spPr bwMode="auto">
                    <a:xfrm>
                      <a:off x="0" y="0"/>
                      <a:ext cx="5629275" cy="3522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DE" w:rsidRPr="00364DF3">
        <w:rPr>
          <w:rFonts w:ascii="Arial" w:hAnsi="Arial" w:cs="Arial"/>
          <w:bCs/>
        </w:rPr>
        <w:t xml:space="preserve">Matta </w:t>
      </w:r>
      <w:r w:rsidRPr="00364DF3">
        <w:rPr>
          <w:rFonts w:ascii="Arial" w:hAnsi="Arial" w:cs="Arial"/>
          <w:bCs/>
        </w:rPr>
        <w:t>–</w:t>
      </w:r>
      <w:r w:rsidR="001216DE" w:rsidRPr="00364DF3">
        <w:rPr>
          <w:rFonts w:ascii="Arial" w:hAnsi="Arial" w:cs="Arial"/>
          <w:bCs/>
        </w:rPr>
        <w:t xml:space="preserve"> </w:t>
      </w:r>
      <w:proofErr w:type="spellStart"/>
      <w:r w:rsidR="001216DE" w:rsidRPr="00364DF3">
        <w:rPr>
          <w:rFonts w:ascii="Arial" w:hAnsi="Arial" w:cs="Arial"/>
          <w:bCs/>
        </w:rPr>
        <w:t>Gluggeri</w:t>
      </w:r>
      <w:proofErr w:type="spellEnd"/>
    </w:p>
    <w:p w14:paraId="57CF65AF" w14:textId="77777777" w:rsidR="00364DF3" w:rsidRDefault="00364DF3" w:rsidP="00BD201B">
      <w:pPr>
        <w:spacing w:line="240" w:lineRule="auto"/>
        <w:jc w:val="both"/>
        <w:rPr>
          <w:rFonts w:ascii="Arial" w:hAnsi="Arial" w:cs="Arial"/>
        </w:rPr>
      </w:pPr>
    </w:p>
    <w:p w14:paraId="17461A11" w14:textId="01132DC4" w:rsidR="009A0825" w:rsidRPr="00364DF3" w:rsidRDefault="00D94E3C" w:rsidP="00BD201B">
      <w:pPr>
        <w:spacing w:line="240" w:lineRule="auto"/>
        <w:jc w:val="both"/>
        <w:rPr>
          <w:rFonts w:ascii="Arial" w:hAnsi="Arial" w:cs="Arial"/>
        </w:rPr>
      </w:pPr>
      <w:r w:rsidRPr="00364DF3">
        <w:rPr>
          <w:rFonts w:ascii="Arial" w:hAnsi="Arial" w:cs="Arial"/>
        </w:rPr>
        <w:t xml:space="preserve">Der Gemeindevorstand hat zusammen mit der Bauunternehmung und der Bauleitung das Bauprogramm zusammen mit der Terminplanung festgelegt. Der </w:t>
      </w:r>
      <w:r w:rsidRPr="00364DF3">
        <w:rPr>
          <w:rFonts w:ascii="Arial" w:hAnsi="Arial" w:cs="Arial"/>
          <w:b/>
          <w:bCs/>
        </w:rPr>
        <w:t>Start der Arbeiten</w:t>
      </w:r>
      <w:r w:rsidRPr="00364DF3">
        <w:rPr>
          <w:rFonts w:ascii="Arial" w:hAnsi="Arial" w:cs="Arial"/>
        </w:rPr>
        <w:t xml:space="preserve"> ist auf den </w:t>
      </w:r>
      <w:r w:rsidR="00966FB1" w:rsidRPr="00364DF3">
        <w:rPr>
          <w:rFonts w:ascii="Arial" w:hAnsi="Arial" w:cs="Arial"/>
          <w:b/>
          <w:bCs/>
        </w:rPr>
        <w:t>22. April 2024</w:t>
      </w:r>
      <w:r w:rsidR="00966FB1" w:rsidRPr="00364DF3">
        <w:rPr>
          <w:rFonts w:ascii="Arial" w:hAnsi="Arial" w:cs="Arial"/>
        </w:rPr>
        <w:t xml:space="preserve"> festgelegt worden.</w:t>
      </w:r>
    </w:p>
    <w:p w14:paraId="65852916" w14:textId="256702AB" w:rsidR="00966FB1" w:rsidRPr="00364DF3" w:rsidRDefault="00966FB1" w:rsidP="00BD201B">
      <w:pPr>
        <w:spacing w:line="240" w:lineRule="auto"/>
        <w:jc w:val="both"/>
        <w:rPr>
          <w:rFonts w:ascii="Arial" w:hAnsi="Arial" w:cs="Arial"/>
        </w:rPr>
      </w:pPr>
      <w:r w:rsidRPr="00364DF3">
        <w:rPr>
          <w:rFonts w:ascii="Arial" w:hAnsi="Arial" w:cs="Arial"/>
        </w:rPr>
        <w:t>Wie bei der ersten Etappe erstreckt sich auch die 2. Etappe über 2 Jahre.</w:t>
      </w:r>
    </w:p>
    <w:p w14:paraId="39FD7CC3" w14:textId="77777777" w:rsidR="0084555E" w:rsidRDefault="0084555E" w:rsidP="00BD201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D427A0" w14:textId="77777777" w:rsidR="00E148E9" w:rsidRDefault="00E148E9" w:rsidP="00BD201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028739" w14:textId="77777777" w:rsidR="00E148E9" w:rsidRPr="00364DF3" w:rsidRDefault="00E148E9" w:rsidP="00BD201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8E234E" w14:textId="28D978D6" w:rsidR="00966FB1" w:rsidRPr="00364DF3" w:rsidRDefault="00966FB1" w:rsidP="00BD201B">
      <w:pPr>
        <w:spacing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>Das Bauprogramm ist wie folgt vorgesehen:</w:t>
      </w:r>
    </w:p>
    <w:p w14:paraId="358B58E2" w14:textId="7A8CACA4" w:rsidR="00966FB1" w:rsidRPr="00364DF3" w:rsidRDefault="00966FB1" w:rsidP="00BD201B">
      <w:pPr>
        <w:spacing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>2024 Los 1</w:t>
      </w:r>
    </w:p>
    <w:p w14:paraId="73CA3520" w14:textId="3E9375A4" w:rsidR="00966FB1" w:rsidRPr="00364DF3" w:rsidRDefault="00966FB1" w:rsidP="00364DF3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 xml:space="preserve">Rohbau </w:t>
      </w:r>
      <w:proofErr w:type="spellStart"/>
      <w:r w:rsidRPr="00364DF3">
        <w:rPr>
          <w:rFonts w:ascii="Arial" w:hAnsi="Arial" w:cs="Arial"/>
          <w:b/>
          <w:bCs/>
        </w:rPr>
        <w:t>Riedji</w:t>
      </w:r>
      <w:proofErr w:type="spellEnd"/>
      <w:r w:rsidRPr="00364DF3">
        <w:rPr>
          <w:rFonts w:ascii="Arial" w:hAnsi="Arial" w:cs="Arial"/>
          <w:b/>
          <w:bCs/>
        </w:rPr>
        <w:t xml:space="preserve"> – Abzweigung </w:t>
      </w:r>
      <w:proofErr w:type="spellStart"/>
      <w:r w:rsidRPr="00364DF3">
        <w:rPr>
          <w:rFonts w:ascii="Arial" w:hAnsi="Arial" w:cs="Arial"/>
          <w:b/>
          <w:bCs/>
        </w:rPr>
        <w:t>Börtji</w:t>
      </w:r>
      <w:proofErr w:type="spellEnd"/>
      <w:r w:rsidRPr="00364DF3">
        <w:rPr>
          <w:rFonts w:ascii="Arial" w:hAnsi="Arial" w:cs="Arial"/>
          <w:b/>
          <w:bCs/>
        </w:rPr>
        <w:t xml:space="preserve"> + </w:t>
      </w:r>
      <w:proofErr w:type="spellStart"/>
      <w:r w:rsidRPr="00364DF3">
        <w:rPr>
          <w:rFonts w:ascii="Arial" w:hAnsi="Arial" w:cs="Arial"/>
          <w:b/>
          <w:bCs/>
        </w:rPr>
        <w:t>Duchel</w:t>
      </w:r>
      <w:proofErr w:type="spellEnd"/>
      <w:r w:rsidRPr="00364DF3">
        <w:rPr>
          <w:rFonts w:ascii="Arial" w:hAnsi="Arial" w:cs="Arial"/>
          <w:b/>
          <w:bCs/>
        </w:rPr>
        <w:t xml:space="preserve"> Tobel – Rona Bord:</w:t>
      </w:r>
    </w:p>
    <w:p w14:paraId="4DCC6A68" w14:textId="0E9D2BF6" w:rsidR="00966FB1" w:rsidRPr="00364DF3" w:rsidRDefault="00966FB1" w:rsidP="00BD201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64DF3">
        <w:rPr>
          <w:rFonts w:ascii="Arial" w:hAnsi="Arial" w:cs="Arial"/>
        </w:rPr>
        <w:t>Leitungen, Verbreiterungen, Böschungen</w:t>
      </w:r>
    </w:p>
    <w:p w14:paraId="05E0729D" w14:textId="47E9B18C" w:rsidR="00966FB1" w:rsidRPr="00364DF3" w:rsidRDefault="00966FB1" w:rsidP="00BD201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 xml:space="preserve">Betonplatte </w:t>
      </w:r>
      <w:proofErr w:type="spellStart"/>
      <w:r w:rsidRPr="00364DF3">
        <w:rPr>
          <w:rFonts w:ascii="Arial" w:hAnsi="Arial" w:cs="Arial"/>
          <w:b/>
          <w:bCs/>
        </w:rPr>
        <w:t>Duchel</w:t>
      </w:r>
      <w:proofErr w:type="spellEnd"/>
      <w:r w:rsidRPr="00364DF3">
        <w:rPr>
          <w:rFonts w:ascii="Arial" w:hAnsi="Arial" w:cs="Arial"/>
          <w:b/>
          <w:bCs/>
        </w:rPr>
        <w:t xml:space="preserve"> Tobel – Rona Bord</w:t>
      </w:r>
      <w:r w:rsidRPr="00364DF3">
        <w:rPr>
          <w:rFonts w:ascii="Arial" w:hAnsi="Arial" w:cs="Arial"/>
        </w:rPr>
        <w:t xml:space="preserve">: </w:t>
      </w:r>
      <w:r w:rsidRPr="00364DF3">
        <w:rPr>
          <w:rFonts w:ascii="Arial" w:hAnsi="Arial" w:cs="Arial"/>
          <w:b/>
          <w:bCs/>
        </w:rPr>
        <w:t>Strasse gesperrt</w:t>
      </w:r>
    </w:p>
    <w:p w14:paraId="709FCD06" w14:textId="397DDA8E" w:rsidR="00966FB1" w:rsidRPr="00364DF3" w:rsidRDefault="00AC51C7" w:rsidP="00BD201B">
      <w:pPr>
        <w:pStyle w:val="Listenabsatz"/>
        <w:spacing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>12</w:t>
      </w:r>
      <w:r w:rsidR="00966FB1" w:rsidRPr="00364DF3">
        <w:rPr>
          <w:rFonts w:ascii="Arial" w:hAnsi="Arial" w:cs="Arial"/>
          <w:b/>
          <w:bCs/>
        </w:rPr>
        <w:t>. August – 2</w:t>
      </w:r>
      <w:r w:rsidRPr="00364DF3">
        <w:rPr>
          <w:rFonts w:ascii="Arial" w:hAnsi="Arial" w:cs="Arial"/>
          <w:b/>
          <w:bCs/>
        </w:rPr>
        <w:t>7</w:t>
      </w:r>
      <w:r w:rsidR="00966FB1" w:rsidRPr="00364DF3">
        <w:rPr>
          <w:rFonts w:ascii="Arial" w:hAnsi="Arial" w:cs="Arial"/>
          <w:b/>
          <w:bCs/>
        </w:rPr>
        <w:t xml:space="preserve">. September </w:t>
      </w:r>
      <w:r w:rsidR="00613512" w:rsidRPr="00364DF3">
        <w:rPr>
          <w:rFonts w:ascii="Arial" w:hAnsi="Arial" w:cs="Arial"/>
          <w:b/>
          <w:bCs/>
        </w:rPr>
        <w:t>2024</w:t>
      </w:r>
      <w:r w:rsidR="00966FB1" w:rsidRPr="00364DF3">
        <w:rPr>
          <w:rFonts w:ascii="Arial" w:hAnsi="Arial" w:cs="Arial"/>
        </w:rPr>
        <w:t xml:space="preserve"> </w:t>
      </w:r>
    </w:p>
    <w:p w14:paraId="3189D894" w14:textId="5C6A9730" w:rsidR="00966FB1" w:rsidRPr="00364DF3" w:rsidRDefault="00966FB1" w:rsidP="00364DF3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>2025 Los 2</w:t>
      </w:r>
    </w:p>
    <w:p w14:paraId="0E8F491A" w14:textId="0C59F0F2" w:rsidR="00966FB1" w:rsidRPr="00364DF3" w:rsidRDefault="00613512" w:rsidP="00BD201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 xml:space="preserve">Betonplatte – </w:t>
      </w:r>
      <w:proofErr w:type="spellStart"/>
      <w:r w:rsidRPr="00364DF3">
        <w:rPr>
          <w:rFonts w:ascii="Arial" w:hAnsi="Arial" w:cs="Arial"/>
          <w:b/>
          <w:bCs/>
        </w:rPr>
        <w:t>Riedji</w:t>
      </w:r>
      <w:proofErr w:type="spellEnd"/>
      <w:r w:rsidRPr="00364DF3">
        <w:rPr>
          <w:rFonts w:ascii="Arial" w:hAnsi="Arial" w:cs="Arial"/>
          <w:b/>
          <w:bCs/>
        </w:rPr>
        <w:t xml:space="preserve"> – Abzweigung </w:t>
      </w:r>
      <w:proofErr w:type="spellStart"/>
      <w:r w:rsidRPr="00364DF3">
        <w:rPr>
          <w:rFonts w:ascii="Arial" w:hAnsi="Arial" w:cs="Arial"/>
          <w:b/>
          <w:bCs/>
        </w:rPr>
        <w:t>Börtji</w:t>
      </w:r>
      <w:proofErr w:type="spellEnd"/>
      <w:r w:rsidRPr="00364DF3">
        <w:rPr>
          <w:rFonts w:ascii="Arial" w:hAnsi="Arial" w:cs="Arial"/>
          <w:b/>
          <w:bCs/>
        </w:rPr>
        <w:t>: Strasse gesperrt</w:t>
      </w:r>
    </w:p>
    <w:p w14:paraId="6A822BCE" w14:textId="1FC69E7D" w:rsidR="00613512" w:rsidRPr="00364DF3" w:rsidRDefault="00613512" w:rsidP="00364DF3">
      <w:pPr>
        <w:pStyle w:val="Listenabsatz"/>
        <w:spacing w:after="24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364DF3">
        <w:rPr>
          <w:rFonts w:ascii="Arial" w:hAnsi="Arial" w:cs="Arial"/>
          <w:b/>
          <w:bCs/>
        </w:rPr>
        <w:t>1</w:t>
      </w:r>
      <w:r w:rsidR="00AC51C7" w:rsidRPr="00364DF3">
        <w:rPr>
          <w:rFonts w:ascii="Arial" w:hAnsi="Arial" w:cs="Arial"/>
          <w:b/>
          <w:bCs/>
        </w:rPr>
        <w:t>4</w:t>
      </w:r>
      <w:r w:rsidRPr="00364DF3">
        <w:rPr>
          <w:rFonts w:ascii="Arial" w:hAnsi="Arial" w:cs="Arial"/>
          <w:b/>
          <w:bCs/>
        </w:rPr>
        <w:t xml:space="preserve">. April – </w:t>
      </w:r>
      <w:r w:rsidR="00636F9D" w:rsidRPr="00364DF3">
        <w:rPr>
          <w:rFonts w:ascii="Arial" w:hAnsi="Arial" w:cs="Arial"/>
          <w:b/>
          <w:bCs/>
        </w:rPr>
        <w:t>28</w:t>
      </w:r>
      <w:r w:rsidR="00AC51C7" w:rsidRPr="00364DF3">
        <w:rPr>
          <w:rFonts w:ascii="Arial" w:hAnsi="Arial" w:cs="Arial"/>
          <w:b/>
          <w:bCs/>
        </w:rPr>
        <w:t>. Mai</w:t>
      </w:r>
      <w:r w:rsidRPr="00364DF3">
        <w:rPr>
          <w:rFonts w:ascii="Arial" w:hAnsi="Arial" w:cs="Arial"/>
          <w:b/>
          <w:bCs/>
        </w:rPr>
        <w:t xml:space="preserve"> 2025</w:t>
      </w:r>
    </w:p>
    <w:p w14:paraId="7A7DB4FE" w14:textId="1475E455" w:rsidR="00C05E11" w:rsidRPr="00CE1BC4" w:rsidRDefault="00F85C72" w:rsidP="00BD201B">
      <w:pPr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>Falls sich wetterbedingt Terminverschiebungen ergebe</w:t>
      </w:r>
      <w:r w:rsidR="00424540" w:rsidRPr="00CE1BC4">
        <w:rPr>
          <w:rFonts w:ascii="Arial" w:hAnsi="Arial" w:cs="Arial"/>
        </w:rPr>
        <w:t>n</w:t>
      </w:r>
      <w:r w:rsidRPr="00CE1BC4">
        <w:rPr>
          <w:rFonts w:ascii="Arial" w:hAnsi="Arial" w:cs="Arial"/>
        </w:rPr>
        <w:t>, werden dies</w:t>
      </w:r>
      <w:r w:rsidR="008A68F9" w:rsidRPr="00CE1BC4">
        <w:rPr>
          <w:rFonts w:ascii="Arial" w:hAnsi="Arial" w:cs="Arial"/>
        </w:rPr>
        <w:t>e</w:t>
      </w:r>
      <w:r w:rsidRPr="00CE1BC4">
        <w:rPr>
          <w:rFonts w:ascii="Arial" w:hAnsi="Arial" w:cs="Arial"/>
        </w:rPr>
        <w:t xml:space="preserve"> auf der Geme</w:t>
      </w:r>
      <w:r w:rsidR="00424540" w:rsidRPr="00CE1BC4">
        <w:rPr>
          <w:rFonts w:ascii="Arial" w:hAnsi="Arial" w:cs="Arial"/>
        </w:rPr>
        <w:t>i</w:t>
      </w:r>
      <w:r w:rsidRPr="00CE1BC4">
        <w:rPr>
          <w:rFonts w:ascii="Arial" w:hAnsi="Arial" w:cs="Arial"/>
        </w:rPr>
        <w:t>nde</w:t>
      </w:r>
      <w:r w:rsidR="00AD47A5" w:rsidRPr="00CE1BC4">
        <w:rPr>
          <w:rFonts w:ascii="Arial" w:hAnsi="Arial" w:cs="Arial"/>
        </w:rPr>
        <w:t>-</w:t>
      </w:r>
      <w:r w:rsidR="00424540" w:rsidRPr="00CE1BC4">
        <w:rPr>
          <w:rFonts w:ascii="Arial" w:hAnsi="Arial" w:cs="Arial"/>
        </w:rPr>
        <w:t>Homepage</w:t>
      </w:r>
      <w:r w:rsidRPr="00CE1BC4">
        <w:rPr>
          <w:rFonts w:ascii="Arial" w:hAnsi="Arial" w:cs="Arial"/>
        </w:rPr>
        <w:t xml:space="preserve"> bekannt gegeben. </w:t>
      </w:r>
      <w:r w:rsidR="00424540" w:rsidRPr="00CE1BC4">
        <w:rPr>
          <w:rFonts w:ascii="Arial" w:hAnsi="Arial" w:cs="Arial"/>
        </w:rPr>
        <w:t xml:space="preserve">Während der übrigen Bauzeit ist </w:t>
      </w:r>
      <w:r w:rsidR="006815AA" w:rsidRPr="00CE1BC4">
        <w:rPr>
          <w:rFonts w:ascii="Arial" w:hAnsi="Arial" w:cs="Arial"/>
        </w:rPr>
        <w:t xml:space="preserve">mit </w:t>
      </w:r>
      <w:r w:rsidR="00A9390D" w:rsidRPr="00CE1BC4">
        <w:rPr>
          <w:rFonts w:ascii="Arial" w:hAnsi="Arial" w:cs="Arial"/>
        </w:rPr>
        <w:t>Wartezeiten</w:t>
      </w:r>
      <w:r w:rsidR="006815AA" w:rsidRPr="00CE1BC4">
        <w:rPr>
          <w:rFonts w:ascii="Arial" w:hAnsi="Arial" w:cs="Arial"/>
        </w:rPr>
        <w:t xml:space="preserve"> bis </w:t>
      </w:r>
      <w:r w:rsidR="00E437B5" w:rsidRPr="00CE1BC4">
        <w:rPr>
          <w:rFonts w:ascii="Arial" w:hAnsi="Arial" w:cs="Arial"/>
        </w:rPr>
        <w:t xml:space="preserve">zu </w:t>
      </w:r>
      <w:r w:rsidR="006815AA" w:rsidRPr="00CE1BC4">
        <w:rPr>
          <w:rFonts w:ascii="Arial" w:hAnsi="Arial" w:cs="Arial"/>
        </w:rPr>
        <w:t xml:space="preserve">20 Minuten </w:t>
      </w:r>
      <w:r w:rsidR="00424540" w:rsidRPr="00CE1BC4">
        <w:rPr>
          <w:rFonts w:ascii="Arial" w:hAnsi="Arial" w:cs="Arial"/>
        </w:rPr>
        <w:t xml:space="preserve">zu </w:t>
      </w:r>
      <w:r w:rsidR="006815AA" w:rsidRPr="00CE1BC4">
        <w:rPr>
          <w:rFonts w:ascii="Arial" w:hAnsi="Arial" w:cs="Arial"/>
        </w:rPr>
        <w:t xml:space="preserve">rechnen. </w:t>
      </w:r>
      <w:r w:rsidR="008A68F9" w:rsidRPr="00CE1BC4">
        <w:rPr>
          <w:rFonts w:ascii="Arial" w:hAnsi="Arial" w:cs="Arial"/>
        </w:rPr>
        <w:t xml:space="preserve">Dem Gemeindevorstand ist bewusst, dass im Zusammenhang mit dieser Sanierung für alle Betroffenen Unannehmlichkeiten und Mehraufwendungen entstehen. </w:t>
      </w:r>
      <w:r w:rsidR="00A9390D" w:rsidRPr="00CE1BC4">
        <w:rPr>
          <w:rFonts w:ascii="Arial" w:hAnsi="Arial" w:cs="Arial"/>
        </w:rPr>
        <w:t>D</w:t>
      </w:r>
      <w:r w:rsidR="006815AA" w:rsidRPr="00CE1BC4">
        <w:rPr>
          <w:rFonts w:ascii="Arial" w:hAnsi="Arial" w:cs="Arial"/>
        </w:rPr>
        <w:t>as</w:t>
      </w:r>
      <w:r w:rsidR="00A9390D" w:rsidRPr="00CE1BC4">
        <w:rPr>
          <w:rFonts w:ascii="Arial" w:hAnsi="Arial" w:cs="Arial"/>
        </w:rPr>
        <w:t xml:space="preserve"> </w:t>
      </w:r>
      <w:r w:rsidR="006815AA" w:rsidRPr="00CE1BC4">
        <w:rPr>
          <w:rFonts w:ascii="Arial" w:hAnsi="Arial" w:cs="Arial"/>
        </w:rPr>
        <w:t>Bauunternehmen</w:t>
      </w:r>
      <w:r w:rsidR="00A9390D" w:rsidRPr="00CE1BC4">
        <w:rPr>
          <w:rFonts w:ascii="Arial" w:hAnsi="Arial" w:cs="Arial"/>
        </w:rPr>
        <w:t xml:space="preserve"> ist </w:t>
      </w:r>
      <w:r w:rsidR="008A68F9" w:rsidRPr="00CE1BC4">
        <w:rPr>
          <w:rFonts w:ascii="Arial" w:hAnsi="Arial" w:cs="Arial"/>
        </w:rPr>
        <w:t xml:space="preserve">sehr </w:t>
      </w:r>
      <w:r w:rsidR="00A9390D" w:rsidRPr="00CE1BC4">
        <w:rPr>
          <w:rFonts w:ascii="Arial" w:hAnsi="Arial" w:cs="Arial"/>
        </w:rPr>
        <w:t>bemüht</w:t>
      </w:r>
      <w:r w:rsidR="00AD47A5" w:rsidRPr="00CE1BC4">
        <w:rPr>
          <w:rFonts w:ascii="Arial" w:hAnsi="Arial" w:cs="Arial"/>
        </w:rPr>
        <w:t>,</w:t>
      </w:r>
      <w:r w:rsidR="00A9390D" w:rsidRPr="00CE1BC4">
        <w:rPr>
          <w:rFonts w:ascii="Arial" w:hAnsi="Arial" w:cs="Arial"/>
        </w:rPr>
        <w:t xml:space="preserve"> </w:t>
      </w:r>
      <w:r w:rsidR="00AD47A5" w:rsidRPr="00CE1BC4">
        <w:rPr>
          <w:rFonts w:ascii="Arial" w:hAnsi="Arial" w:cs="Arial"/>
        </w:rPr>
        <w:t>d</w:t>
      </w:r>
      <w:r w:rsidR="008A68F9" w:rsidRPr="00CE1BC4">
        <w:rPr>
          <w:rFonts w:ascii="Arial" w:hAnsi="Arial" w:cs="Arial"/>
        </w:rPr>
        <w:t>ie Sperr</w:t>
      </w:r>
      <w:r w:rsidR="00AD47A5" w:rsidRPr="00CE1BC4">
        <w:rPr>
          <w:rFonts w:ascii="Arial" w:hAnsi="Arial" w:cs="Arial"/>
        </w:rPr>
        <w:t xml:space="preserve">- </w:t>
      </w:r>
      <w:r w:rsidR="00E437B5" w:rsidRPr="00CE1BC4">
        <w:rPr>
          <w:rFonts w:ascii="Arial" w:hAnsi="Arial" w:cs="Arial"/>
        </w:rPr>
        <w:t xml:space="preserve">und </w:t>
      </w:r>
      <w:r w:rsidR="00A9390D" w:rsidRPr="00CE1BC4">
        <w:rPr>
          <w:rFonts w:ascii="Arial" w:hAnsi="Arial" w:cs="Arial"/>
        </w:rPr>
        <w:t xml:space="preserve">Wartezeiten auf ein </w:t>
      </w:r>
      <w:r w:rsidR="008A68F9" w:rsidRPr="00CE1BC4">
        <w:rPr>
          <w:rFonts w:ascii="Arial" w:hAnsi="Arial" w:cs="Arial"/>
        </w:rPr>
        <w:t xml:space="preserve">absolutes </w:t>
      </w:r>
      <w:r w:rsidR="00A9390D" w:rsidRPr="00CE1BC4">
        <w:rPr>
          <w:rFonts w:ascii="Arial" w:hAnsi="Arial" w:cs="Arial"/>
        </w:rPr>
        <w:t xml:space="preserve">Minimum zu beschränken. </w:t>
      </w:r>
      <w:r w:rsidR="008A68F9" w:rsidRPr="00CE1BC4">
        <w:rPr>
          <w:rFonts w:ascii="Arial" w:hAnsi="Arial" w:cs="Arial"/>
        </w:rPr>
        <w:t xml:space="preserve">In diesem Sinne zählen wir auf Ihr Verständnis. </w:t>
      </w:r>
    </w:p>
    <w:p w14:paraId="43956EA2" w14:textId="4499C137" w:rsidR="00B532C5" w:rsidRPr="00CE1BC4" w:rsidRDefault="008A68F9" w:rsidP="00BD201B">
      <w:pPr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 xml:space="preserve">Für Landwirtschaftliche Fahrzeuge wird während den Sperrzeiten vom </w:t>
      </w:r>
      <w:r w:rsidR="00613512" w:rsidRPr="00CE1BC4">
        <w:rPr>
          <w:rFonts w:ascii="Arial" w:hAnsi="Arial" w:cs="Arial"/>
        </w:rPr>
        <w:t>07</w:t>
      </w:r>
      <w:r w:rsidRPr="00CE1BC4">
        <w:rPr>
          <w:rFonts w:ascii="Arial" w:hAnsi="Arial" w:cs="Arial"/>
        </w:rPr>
        <w:t xml:space="preserve">. August bis </w:t>
      </w:r>
      <w:r w:rsidR="00613512" w:rsidRPr="00CE1BC4">
        <w:rPr>
          <w:rFonts w:ascii="Arial" w:hAnsi="Arial" w:cs="Arial"/>
        </w:rPr>
        <w:t>29</w:t>
      </w:r>
      <w:r w:rsidRPr="00CE1BC4">
        <w:rPr>
          <w:rFonts w:ascii="Arial" w:hAnsi="Arial" w:cs="Arial"/>
        </w:rPr>
        <w:t>.</w:t>
      </w:r>
      <w:r w:rsidR="003F2073">
        <w:rPr>
          <w:rFonts w:ascii="Arial" w:hAnsi="Arial" w:cs="Arial"/>
        </w:rPr>
        <w:t> </w:t>
      </w:r>
      <w:r w:rsidR="00613512" w:rsidRPr="00CE1BC4">
        <w:rPr>
          <w:rFonts w:ascii="Arial" w:hAnsi="Arial" w:cs="Arial"/>
        </w:rPr>
        <w:t>September</w:t>
      </w:r>
      <w:r w:rsidRPr="00CE1BC4">
        <w:rPr>
          <w:rFonts w:ascii="Arial" w:hAnsi="Arial" w:cs="Arial"/>
        </w:rPr>
        <w:t xml:space="preserve"> </w:t>
      </w:r>
      <w:r w:rsidR="00657979" w:rsidRPr="00CE1BC4">
        <w:rPr>
          <w:rFonts w:ascii="Arial" w:hAnsi="Arial" w:cs="Arial"/>
        </w:rPr>
        <w:t xml:space="preserve">der alte Weg über </w:t>
      </w:r>
      <w:proofErr w:type="spellStart"/>
      <w:r w:rsidR="00657979" w:rsidRPr="00CE1BC4">
        <w:rPr>
          <w:rFonts w:ascii="Arial" w:hAnsi="Arial" w:cs="Arial"/>
        </w:rPr>
        <w:t>Scära</w:t>
      </w:r>
      <w:proofErr w:type="spellEnd"/>
      <w:r w:rsidR="00657979" w:rsidRPr="00CE1BC4">
        <w:rPr>
          <w:rFonts w:ascii="Arial" w:hAnsi="Arial" w:cs="Arial"/>
        </w:rPr>
        <w:t xml:space="preserve"> – </w:t>
      </w:r>
      <w:proofErr w:type="spellStart"/>
      <w:r w:rsidR="00657979" w:rsidRPr="00CE1BC4">
        <w:rPr>
          <w:rFonts w:ascii="Arial" w:hAnsi="Arial" w:cs="Arial"/>
        </w:rPr>
        <w:t>Nü</w:t>
      </w:r>
      <w:r w:rsidR="00FB45DC" w:rsidRPr="00CE1BC4">
        <w:rPr>
          <w:rFonts w:ascii="Arial" w:hAnsi="Arial" w:cs="Arial"/>
        </w:rPr>
        <w:t>ü</w:t>
      </w:r>
      <w:r w:rsidR="00657979" w:rsidRPr="00CE1BC4">
        <w:rPr>
          <w:rFonts w:ascii="Arial" w:hAnsi="Arial" w:cs="Arial"/>
        </w:rPr>
        <w:t>säss</w:t>
      </w:r>
      <w:proofErr w:type="spellEnd"/>
      <w:r w:rsidR="00657979" w:rsidRPr="00CE1BC4">
        <w:rPr>
          <w:rFonts w:ascii="Arial" w:hAnsi="Arial" w:cs="Arial"/>
        </w:rPr>
        <w:t xml:space="preserve"> - </w:t>
      </w:r>
      <w:proofErr w:type="spellStart"/>
      <w:r w:rsidR="00657979" w:rsidRPr="00CE1BC4">
        <w:rPr>
          <w:rFonts w:ascii="Arial" w:hAnsi="Arial" w:cs="Arial"/>
        </w:rPr>
        <w:t>Höhstelli</w:t>
      </w:r>
      <w:proofErr w:type="spellEnd"/>
      <w:r w:rsidR="00657979" w:rsidRPr="00CE1BC4">
        <w:rPr>
          <w:rFonts w:ascii="Arial" w:hAnsi="Arial" w:cs="Arial"/>
        </w:rPr>
        <w:t xml:space="preserve"> – Ronen hergerichtet und steht als</w:t>
      </w:r>
      <w:r w:rsidRPr="00CE1BC4">
        <w:rPr>
          <w:rFonts w:ascii="Arial" w:hAnsi="Arial" w:cs="Arial"/>
        </w:rPr>
        <w:t xml:space="preserve"> Umfahrung </w:t>
      </w:r>
      <w:r w:rsidR="00657979" w:rsidRPr="00CE1BC4">
        <w:rPr>
          <w:rFonts w:ascii="Arial" w:hAnsi="Arial" w:cs="Arial"/>
        </w:rPr>
        <w:t xml:space="preserve">zur Verfügung. </w:t>
      </w:r>
      <w:r w:rsidRPr="00CE1BC4">
        <w:rPr>
          <w:rFonts w:ascii="Arial" w:hAnsi="Arial" w:cs="Arial"/>
        </w:rPr>
        <w:t xml:space="preserve"> </w:t>
      </w:r>
    </w:p>
    <w:p w14:paraId="56C20827" w14:textId="77777777" w:rsidR="006815AA" w:rsidRPr="00CE1BC4" w:rsidRDefault="006815AA" w:rsidP="00364DF3">
      <w:pPr>
        <w:spacing w:after="120"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>Grundsätzlich wurden folgende Arbeitszeiten festgelegt:</w:t>
      </w:r>
    </w:p>
    <w:p w14:paraId="6CBFAF0F" w14:textId="77777777" w:rsidR="006815AA" w:rsidRPr="00CE1BC4" w:rsidRDefault="006815AA" w:rsidP="00BD201B">
      <w:pPr>
        <w:spacing w:after="0"/>
        <w:jc w:val="both"/>
        <w:rPr>
          <w:rFonts w:ascii="Arial" w:hAnsi="Arial" w:cs="Arial"/>
          <w:b/>
        </w:rPr>
      </w:pPr>
      <w:r w:rsidRPr="00CE1BC4">
        <w:rPr>
          <w:rFonts w:ascii="Arial" w:hAnsi="Arial" w:cs="Arial"/>
        </w:rPr>
        <w:t xml:space="preserve">Montag bis </w:t>
      </w:r>
      <w:r w:rsidR="00FD0B24" w:rsidRPr="00CE1BC4">
        <w:rPr>
          <w:rFonts w:ascii="Arial" w:hAnsi="Arial" w:cs="Arial"/>
        </w:rPr>
        <w:t>Freitag</w:t>
      </w:r>
      <w:r w:rsidR="00FD0B24" w:rsidRPr="00CE1BC4">
        <w:rPr>
          <w:rFonts w:ascii="Arial" w:hAnsi="Arial" w:cs="Arial"/>
        </w:rPr>
        <w:tab/>
      </w:r>
      <w:r w:rsidR="00D92D93" w:rsidRPr="00CE1BC4">
        <w:rPr>
          <w:rFonts w:ascii="Arial" w:hAnsi="Arial" w:cs="Arial"/>
        </w:rPr>
        <w:tab/>
      </w:r>
      <w:r w:rsidR="00FD0B24" w:rsidRPr="00CE1BC4">
        <w:rPr>
          <w:rFonts w:ascii="Arial" w:hAnsi="Arial" w:cs="Arial"/>
          <w:b/>
        </w:rPr>
        <w:t>07.00 bis 09.00 Uhr</w:t>
      </w:r>
    </w:p>
    <w:p w14:paraId="10ABCC10" w14:textId="77777777" w:rsidR="00FD0B24" w:rsidRPr="00CE1BC4" w:rsidRDefault="00FD0B24" w:rsidP="00BD201B">
      <w:pPr>
        <w:spacing w:after="0"/>
        <w:jc w:val="both"/>
        <w:rPr>
          <w:rFonts w:ascii="Arial" w:hAnsi="Arial" w:cs="Arial"/>
          <w:b/>
        </w:rPr>
      </w:pPr>
      <w:r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ab/>
      </w:r>
      <w:r w:rsidR="00D92D93"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>09.30 bis 12.00 Uhr</w:t>
      </w:r>
    </w:p>
    <w:p w14:paraId="29C02DCC" w14:textId="496E7FD0" w:rsidR="00FD0B24" w:rsidRPr="00CE1BC4" w:rsidRDefault="00FD0B24" w:rsidP="00BD201B">
      <w:pPr>
        <w:spacing w:after="100" w:afterAutospacing="1"/>
        <w:jc w:val="both"/>
        <w:rPr>
          <w:rFonts w:ascii="Arial" w:hAnsi="Arial" w:cs="Arial"/>
          <w:b/>
        </w:rPr>
      </w:pPr>
      <w:r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ab/>
      </w:r>
      <w:r w:rsidR="00D92D93" w:rsidRPr="00CE1BC4">
        <w:rPr>
          <w:rFonts w:ascii="Arial" w:hAnsi="Arial" w:cs="Arial"/>
          <w:b/>
        </w:rPr>
        <w:tab/>
      </w:r>
      <w:r w:rsidRPr="00CE1BC4">
        <w:rPr>
          <w:rFonts w:ascii="Arial" w:hAnsi="Arial" w:cs="Arial"/>
          <w:b/>
        </w:rPr>
        <w:t>13.00 bis 17.30 Uhr</w:t>
      </w:r>
    </w:p>
    <w:p w14:paraId="4CA9B67D" w14:textId="315302AF" w:rsidR="00B532C5" w:rsidRPr="00CE1BC4" w:rsidRDefault="0065186A" w:rsidP="00BD201B">
      <w:pPr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>Als örtliche Bauleitung wird Felix Wyss die Bauarbeiten begleiten und koordinieren. Um den Verkehrsfluss einiger</w:t>
      </w:r>
      <w:r w:rsidR="0087041B" w:rsidRPr="00CE1BC4">
        <w:rPr>
          <w:rFonts w:ascii="Arial" w:hAnsi="Arial" w:cs="Arial"/>
        </w:rPr>
        <w:t>massen zu lenken</w:t>
      </w:r>
      <w:r w:rsidR="00FB45DC" w:rsidRPr="00CE1BC4">
        <w:rPr>
          <w:rFonts w:ascii="Arial" w:hAnsi="Arial" w:cs="Arial"/>
        </w:rPr>
        <w:t>,</w:t>
      </w:r>
      <w:r w:rsidR="0087041B" w:rsidRPr="00CE1BC4">
        <w:rPr>
          <w:rFonts w:ascii="Arial" w:hAnsi="Arial" w:cs="Arial"/>
        </w:rPr>
        <w:t xml:space="preserve"> ist vorgesehen,</w:t>
      </w:r>
      <w:r w:rsidRPr="00CE1BC4">
        <w:rPr>
          <w:rFonts w:ascii="Arial" w:hAnsi="Arial" w:cs="Arial"/>
        </w:rPr>
        <w:t xml:space="preserve"> </w:t>
      </w:r>
      <w:r w:rsidR="00FD0B24" w:rsidRPr="00CE1BC4">
        <w:rPr>
          <w:rFonts w:ascii="Arial" w:hAnsi="Arial" w:cs="Arial"/>
        </w:rPr>
        <w:t>die Arbeitszeiten einzuhalten</w:t>
      </w:r>
      <w:r w:rsidR="0087041B" w:rsidRPr="00CE1BC4">
        <w:rPr>
          <w:rFonts w:ascii="Arial" w:hAnsi="Arial" w:cs="Arial"/>
        </w:rPr>
        <w:t xml:space="preserve">. Zusätzlich werden </w:t>
      </w:r>
      <w:r w:rsidR="00FD0B24" w:rsidRPr="00CE1BC4">
        <w:rPr>
          <w:rFonts w:ascii="Arial" w:hAnsi="Arial" w:cs="Arial"/>
        </w:rPr>
        <w:t xml:space="preserve">weitere Informationen </w:t>
      </w:r>
      <w:r w:rsidR="005F5DD6" w:rsidRPr="00CE1BC4">
        <w:rPr>
          <w:rFonts w:ascii="Arial" w:hAnsi="Arial" w:cs="Arial"/>
        </w:rPr>
        <w:t xml:space="preserve">auch auf der </w:t>
      </w:r>
      <w:r w:rsidR="00FB45DC" w:rsidRPr="00CE1BC4">
        <w:rPr>
          <w:rFonts w:ascii="Arial" w:hAnsi="Arial" w:cs="Arial"/>
        </w:rPr>
        <w:t xml:space="preserve">Homepage </w:t>
      </w:r>
      <w:r w:rsidR="0087041B" w:rsidRPr="00CE1BC4">
        <w:rPr>
          <w:rFonts w:ascii="Arial" w:hAnsi="Arial" w:cs="Arial"/>
        </w:rPr>
        <w:t>der Gemeinde Furna</w:t>
      </w:r>
      <w:r w:rsidR="005F5DD6" w:rsidRPr="00CE1BC4">
        <w:rPr>
          <w:rFonts w:ascii="Arial" w:hAnsi="Arial" w:cs="Arial"/>
        </w:rPr>
        <w:t xml:space="preserve"> </w:t>
      </w:r>
      <w:hyperlink r:id="rId8" w:history="1">
        <w:r w:rsidR="005F5DD6" w:rsidRPr="00CE1BC4">
          <w:rPr>
            <w:rStyle w:val="Hyperlink"/>
            <w:rFonts w:ascii="Arial" w:hAnsi="Arial" w:cs="Arial"/>
          </w:rPr>
          <w:t>www.furna.ch</w:t>
        </w:r>
      </w:hyperlink>
      <w:r w:rsidR="005F5DD6" w:rsidRPr="00CE1BC4">
        <w:rPr>
          <w:rFonts w:ascii="Arial" w:hAnsi="Arial" w:cs="Arial"/>
        </w:rPr>
        <w:t xml:space="preserve"> publiziert.</w:t>
      </w:r>
    </w:p>
    <w:p w14:paraId="25CAA8E9" w14:textId="589AC818" w:rsidR="00E91925" w:rsidRPr="00CE1BC4" w:rsidRDefault="00E91925" w:rsidP="00BD201B">
      <w:pPr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>Wir bitten alle Eigentümer</w:t>
      </w:r>
      <w:r w:rsidR="00FB45DC" w:rsidRPr="00CE1BC4">
        <w:rPr>
          <w:rFonts w:ascii="Arial" w:hAnsi="Arial" w:cs="Arial"/>
        </w:rPr>
        <w:t>,</w:t>
      </w:r>
      <w:r w:rsidRPr="00CE1BC4">
        <w:rPr>
          <w:rFonts w:ascii="Arial" w:hAnsi="Arial" w:cs="Arial"/>
        </w:rPr>
        <w:t xml:space="preserve"> auch ihre Bewirtschafter über die Verkehrsbehinderungen und Sperrzeiten zu informieren. </w:t>
      </w:r>
    </w:p>
    <w:p w14:paraId="6ABEC1C4" w14:textId="6F95B8DC" w:rsidR="005F5DD6" w:rsidRPr="00CE1BC4" w:rsidRDefault="005F5DD6" w:rsidP="00BD201B">
      <w:pPr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 xml:space="preserve">Fragen beantwortet gerne die </w:t>
      </w:r>
      <w:r w:rsidR="008E746B" w:rsidRPr="00CE1BC4">
        <w:rPr>
          <w:rFonts w:ascii="Arial" w:hAnsi="Arial" w:cs="Arial"/>
        </w:rPr>
        <w:t xml:space="preserve">örtliche </w:t>
      </w:r>
      <w:r w:rsidRPr="00CE1BC4">
        <w:rPr>
          <w:rFonts w:ascii="Arial" w:hAnsi="Arial" w:cs="Arial"/>
        </w:rPr>
        <w:t>Bauleitung</w:t>
      </w:r>
      <w:r w:rsidR="00FB45DC" w:rsidRPr="00CE1BC4">
        <w:rPr>
          <w:rFonts w:ascii="Arial" w:hAnsi="Arial" w:cs="Arial"/>
        </w:rPr>
        <w:t>,</w:t>
      </w:r>
      <w:r w:rsidRPr="00CE1BC4">
        <w:rPr>
          <w:rFonts w:ascii="Arial" w:hAnsi="Arial" w:cs="Arial"/>
        </w:rPr>
        <w:t xml:space="preserve"> F</w:t>
      </w:r>
      <w:r w:rsidR="008E746B" w:rsidRPr="00CE1BC4">
        <w:rPr>
          <w:rFonts w:ascii="Arial" w:hAnsi="Arial" w:cs="Arial"/>
        </w:rPr>
        <w:t>elix</w:t>
      </w:r>
      <w:r w:rsidRPr="00CE1BC4">
        <w:rPr>
          <w:rFonts w:ascii="Arial" w:hAnsi="Arial" w:cs="Arial"/>
        </w:rPr>
        <w:t xml:space="preserve"> Wyss</w:t>
      </w:r>
      <w:r w:rsidR="00FB45DC" w:rsidRPr="00CE1BC4">
        <w:rPr>
          <w:rFonts w:ascii="Arial" w:hAnsi="Arial" w:cs="Arial"/>
        </w:rPr>
        <w:t>,</w:t>
      </w:r>
      <w:r w:rsidRPr="00CE1BC4">
        <w:rPr>
          <w:rFonts w:ascii="Arial" w:hAnsi="Arial" w:cs="Arial"/>
        </w:rPr>
        <w:t xml:space="preserve"> Tel. 079 460 92 49 zu den üblichen Arbeitszeiten. </w:t>
      </w:r>
    </w:p>
    <w:p w14:paraId="79132C24" w14:textId="77777777" w:rsidR="00364DF3" w:rsidRPr="00CE1BC4" w:rsidRDefault="00364DF3" w:rsidP="00BD201B">
      <w:pPr>
        <w:spacing w:line="240" w:lineRule="auto"/>
        <w:jc w:val="both"/>
        <w:rPr>
          <w:rFonts w:ascii="Arial" w:hAnsi="Arial" w:cs="Arial"/>
        </w:rPr>
      </w:pPr>
    </w:p>
    <w:p w14:paraId="331C7537" w14:textId="241A0D88" w:rsidR="005E104A" w:rsidRPr="00CE1BC4" w:rsidRDefault="005F5DD6" w:rsidP="00CE1BC4">
      <w:pPr>
        <w:tabs>
          <w:tab w:val="left" w:pos="5387"/>
        </w:tabs>
        <w:spacing w:line="240" w:lineRule="auto"/>
        <w:jc w:val="both"/>
        <w:rPr>
          <w:rFonts w:ascii="Arial" w:hAnsi="Arial" w:cs="Arial"/>
        </w:rPr>
      </w:pPr>
      <w:r w:rsidRPr="00CE1BC4">
        <w:rPr>
          <w:rFonts w:ascii="Arial" w:hAnsi="Arial" w:cs="Arial"/>
        </w:rPr>
        <w:t xml:space="preserve">Furna </w:t>
      </w:r>
      <w:r w:rsidR="00613512" w:rsidRPr="00CE1BC4">
        <w:rPr>
          <w:rFonts w:ascii="Arial" w:hAnsi="Arial" w:cs="Arial"/>
        </w:rPr>
        <w:t>1</w:t>
      </w:r>
      <w:r w:rsidR="00364DF3" w:rsidRPr="00CE1BC4">
        <w:rPr>
          <w:rFonts w:ascii="Arial" w:hAnsi="Arial" w:cs="Arial"/>
        </w:rPr>
        <w:t>5</w:t>
      </w:r>
      <w:r w:rsidR="00424540" w:rsidRPr="00CE1BC4">
        <w:rPr>
          <w:rFonts w:ascii="Arial" w:hAnsi="Arial" w:cs="Arial"/>
        </w:rPr>
        <w:t xml:space="preserve">. </w:t>
      </w:r>
      <w:r w:rsidR="00613512" w:rsidRPr="00CE1BC4">
        <w:rPr>
          <w:rFonts w:ascii="Arial" w:hAnsi="Arial" w:cs="Arial"/>
        </w:rPr>
        <w:t>April 2024</w:t>
      </w:r>
      <w:r w:rsidR="005E104A" w:rsidRPr="00CE1BC4">
        <w:rPr>
          <w:rFonts w:ascii="Arial" w:hAnsi="Arial" w:cs="Arial"/>
        </w:rPr>
        <w:tab/>
      </w:r>
      <w:r w:rsidR="00364DF3" w:rsidRPr="00CE1BC4">
        <w:rPr>
          <w:rFonts w:ascii="Arial" w:hAnsi="Arial" w:cs="Arial"/>
          <w:b/>
          <w:bCs/>
        </w:rPr>
        <w:t>Gemeindev</w:t>
      </w:r>
      <w:r w:rsidR="005E104A" w:rsidRPr="00CE1BC4">
        <w:rPr>
          <w:rFonts w:ascii="Arial" w:hAnsi="Arial" w:cs="Arial"/>
          <w:b/>
          <w:bCs/>
        </w:rPr>
        <w:t>orstand und Bauleitung</w:t>
      </w:r>
    </w:p>
    <w:p w14:paraId="65C97FDE" w14:textId="77777777" w:rsidR="00963D92" w:rsidRPr="00364DF3" w:rsidRDefault="00963D92" w:rsidP="00963D92">
      <w:pPr>
        <w:rPr>
          <w:rStyle w:val="A3"/>
          <w:rFonts w:ascii="Arial" w:hAnsi="Arial" w:cs="Arial"/>
        </w:rPr>
      </w:pPr>
    </w:p>
    <w:sectPr w:rsidR="00963D92" w:rsidRPr="00364DF3" w:rsidSect="00DF461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41950"/>
    <w:multiLevelType w:val="hybridMultilevel"/>
    <w:tmpl w:val="625279D6"/>
    <w:lvl w:ilvl="0" w:tplc="3DFE98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B86"/>
    <w:multiLevelType w:val="hybridMultilevel"/>
    <w:tmpl w:val="4D563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08968">
    <w:abstractNumId w:val="1"/>
  </w:num>
  <w:num w:numId="2" w16cid:durableId="12100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E8"/>
    <w:rsid w:val="00042704"/>
    <w:rsid w:val="00051D68"/>
    <w:rsid w:val="000714C3"/>
    <w:rsid w:val="00095000"/>
    <w:rsid w:val="001216DE"/>
    <w:rsid w:val="00176D2C"/>
    <w:rsid w:val="002A6109"/>
    <w:rsid w:val="0030419B"/>
    <w:rsid w:val="00364DF3"/>
    <w:rsid w:val="00385DC5"/>
    <w:rsid w:val="003F2073"/>
    <w:rsid w:val="004057BD"/>
    <w:rsid w:val="0041745F"/>
    <w:rsid w:val="00424540"/>
    <w:rsid w:val="00425915"/>
    <w:rsid w:val="004B2525"/>
    <w:rsid w:val="004C6294"/>
    <w:rsid w:val="004E72A4"/>
    <w:rsid w:val="0050407C"/>
    <w:rsid w:val="00534EAA"/>
    <w:rsid w:val="005C396D"/>
    <w:rsid w:val="005E104A"/>
    <w:rsid w:val="005F5DD6"/>
    <w:rsid w:val="00613512"/>
    <w:rsid w:val="00636F9D"/>
    <w:rsid w:val="0065186A"/>
    <w:rsid w:val="00657979"/>
    <w:rsid w:val="006620CD"/>
    <w:rsid w:val="006815AA"/>
    <w:rsid w:val="006E44F9"/>
    <w:rsid w:val="006E6FE5"/>
    <w:rsid w:val="0076679C"/>
    <w:rsid w:val="007A3B12"/>
    <w:rsid w:val="00812D98"/>
    <w:rsid w:val="0084555E"/>
    <w:rsid w:val="00865043"/>
    <w:rsid w:val="0087041B"/>
    <w:rsid w:val="008A68F9"/>
    <w:rsid w:val="008E746B"/>
    <w:rsid w:val="0092507F"/>
    <w:rsid w:val="00944BF5"/>
    <w:rsid w:val="00963D92"/>
    <w:rsid w:val="00966FB1"/>
    <w:rsid w:val="009A0825"/>
    <w:rsid w:val="009B01D4"/>
    <w:rsid w:val="009C27E8"/>
    <w:rsid w:val="009E60CA"/>
    <w:rsid w:val="009E773E"/>
    <w:rsid w:val="00A5020D"/>
    <w:rsid w:val="00A61CFC"/>
    <w:rsid w:val="00A9390D"/>
    <w:rsid w:val="00AA6109"/>
    <w:rsid w:val="00AB640B"/>
    <w:rsid w:val="00AC51C7"/>
    <w:rsid w:val="00AD47A5"/>
    <w:rsid w:val="00B16603"/>
    <w:rsid w:val="00B31E00"/>
    <w:rsid w:val="00B532C5"/>
    <w:rsid w:val="00BD201B"/>
    <w:rsid w:val="00C05E11"/>
    <w:rsid w:val="00CC7461"/>
    <w:rsid w:val="00CE1BC4"/>
    <w:rsid w:val="00D31B78"/>
    <w:rsid w:val="00D324A2"/>
    <w:rsid w:val="00D54C38"/>
    <w:rsid w:val="00D92D93"/>
    <w:rsid w:val="00D94E3C"/>
    <w:rsid w:val="00DF4611"/>
    <w:rsid w:val="00E148E9"/>
    <w:rsid w:val="00E437B5"/>
    <w:rsid w:val="00E91925"/>
    <w:rsid w:val="00EA2453"/>
    <w:rsid w:val="00F22E6F"/>
    <w:rsid w:val="00F831F7"/>
    <w:rsid w:val="00F85C72"/>
    <w:rsid w:val="00FB45DC"/>
    <w:rsid w:val="00FD0B2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57730"/>
  <w15:docId w15:val="{8DE0BFAC-0721-4E26-8F5C-312DCB5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963D92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3">
    <w:name w:val="A3"/>
    <w:uiPriority w:val="99"/>
    <w:rsid w:val="00963D92"/>
    <w:rPr>
      <w:rFonts w:cs="Frutiger 45 Light"/>
      <w:color w:val="000000"/>
      <w:sz w:val="22"/>
      <w:szCs w:val="22"/>
    </w:rPr>
  </w:style>
  <w:style w:type="paragraph" w:customStyle="1" w:styleId="Default">
    <w:name w:val="Default"/>
    <w:rsid w:val="0096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2A610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A61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0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746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na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9AAF-A693-4E12-B888-6490D05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Erhard</dc:creator>
  <cp:lastModifiedBy>Gemeinde Furna</cp:lastModifiedBy>
  <cp:revision>3</cp:revision>
  <cp:lastPrinted>2024-04-12T08:01:00Z</cp:lastPrinted>
  <dcterms:created xsi:type="dcterms:W3CDTF">2024-04-16T06:50:00Z</dcterms:created>
  <dcterms:modified xsi:type="dcterms:W3CDTF">2024-04-16T06:50:00Z</dcterms:modified>
</cp:coreProperties>
</file>